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附件二：东南大学基本情况简介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40"/>
          <w:szCs w:val="40"/>
          <w:lang w:val="en-US" w:eastAsia="zh-CN"/>
        </w:rPr>
        <w:t>东南大学简介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lang w:val="en-US" w:eastAsia="zh-CN"/>
        </w:rPr>
        <w:t>东南大学是中央直管、教育部直属的全国重点大学，是“985工程”和“211工程”重点建设的大学之一，2017年入选国家双一流（世界一流大学、一流学科）建设高校A类名单。学校坐落于历史文化名城南京，占地面积5888亩，建有四牌楼、九龙湖、丁家桥等校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lang w:val="en-US" w:eastAsia="zh-CN"/>
        </w:rPr>
        <w:t>东南大学是我国最早建立的高等学府之一，素有“学府圣地”和“东南学府第一流”之美誉。东南大学前身是创建于1902年的三江师范学堂。1921年经近代著名教育家郭秉文先生竭力倡导，以南京高等师范学校为基础正式建立国立东南大学，成为当时国内仅有的两所国立综合性大学之一。郭秉文先生出任首任校长，他周咨博访、广延名师，数十位著名学者、专家荟萃东大，遂有“北大以文史哲著称、东大以科学名世”之称誉。1928年学校改名为国立中央大学，设理、工、医、农、文、法、教育七个学院，学科之全和规模之大为全国高校之冠。1952年全国院系调整，学校文理等科迁出，以原中央大学工学院为主体，先后并入复旦大学、交通大学、浙江大学、金陵大学等校的有关系科，在中央大学本部原址建立了南京工学院。1988年5月，学校复更名为东南大学，校庆日为每年6月6日（原国立东南大学校庆日）。2000年4月，原东南大学、南京铁道医学院、南京交通高等专科学校合并，南京地质学校并入，组建了新的东南大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lang w:val="en-US" w:eastAsia="zh-CN"/>
        </w:rPr>
        <w:t>2006年夏季起，学校主教学区迁至九龙湖校区，由此掀开东南大学发展史上崭新的一页。九龙湖校区位于江宁经济技术开发区南部，总面积3752.35亩。九龙湖校区建筑规划以东南大学的历史文脉为依据，采取公共核心教学组团与专业教学族群组团相结合的校园建筑形态，形成中西合璧、绿色开放的森林之城和活力之城。九龙湖校区已建成教学区、科研实验区、行政区、本科生生活区、研究生生活区、教师生活区、后勤保卫区等，总建筑面积约78.97万平方米。目前，学校图书馆面积6.69万平方米，藏有各类图书资料424.99万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lang w:val="en-US" w:eastAsia="zh-CN"/>
        </w:rPr>
        <w:t>今日的东南大学将秉承“止于至善”的校训和“严谨、求实、团结、奋进”的校风，塑造风清气正的师德师风，打造爱岗敬业、精于施教的优良教风，形成热爱学习、追求卓越的优良学风，全面深化综合改革，持续完善现代大学制度，不断加强内涵建设，大力加强创新创业教育，着力提高人才培养质量，大力提升科技创新水平，显著增强社会服务和文化传承创新能力。按照“强势工科、优势理科、精品文科、特色医科”的学科布局和“多学科融合、理工文医综合、产学研结合、国际化联合”的一流学科建设思路，加快学科建设步伐，明确重点，分类支持，集中力量建设一批世界一流学科和一大批国内前列学科，争取早日建成具有鲜明中国特色、东大气质、人民满意的世界一流大学，到2020年，学校整体实力达到世界一流大学水平；到2030年，学校稳居世界一流大学行列；到本世纪中叶，学校进入世界一流大学前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57781"/>
    <w:rsid w:val="73F5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2018-03-26T11:28:00Z</dcterms:created>
  <dc:creator>pc</dc:creator>
  <cp:lastModifiedBy>pc</cp:lastModifiedBy>
  <dcterms:modified xsi:type="dcterms:W3CDTF">2018-03-26T11:30:49Z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